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2813" w:rsidRDefault="007E2813" w:rsidP="00DD11C8">
      <w:pPr>
        <w:rPr>
          <w:b/>
        </w:rPr>
      </w:pPr>
    </w:p>
    <w:p w:rsidR="007E2813" w:rsidRPr="008203A4" w:rsidRDefault="007E2813" w:rsidP="007E2813">
      <w:pPr>
        <w:jc w:val="center"/>
        <w:rPr>
          <w:b/>
          <w:sz w:val="32"/>
          <w:szCs w:val="32"/>
        </w:rPr>
      </w:pPr>
    </w:p>
    <w:p w:rsidR="002C0C70" w:rsidRPr="009138D5" w:rsidRDefault="008203A4" w:rsidP="002C0C70">
      <w:pPr>
        <w:jc w:val="center"/>
        <w:rPr>
          <w:u w:val="single"/>
        </w:rPr>
      </w:pPr>
      <w:r w:rsidRPr="009138D5">
        <w:rPr>
          <w:b/>
          <w:sz w:val="32"/>
          <w:szCs w:val="32"/>
          <w:u w:val="single"/>
        </w:rPr>
        <w:t>Skaidrojošais apraksts</w:t>
      </w:r>
      <w:r w:rsidR="002C0C70" w:rsidRPr="009138D5">
        <w:rPr>
          <w:u w:val="single"/>
        </w:rPr>
        <w:t xml:space="preserve"> </w:t>
      </w:r>
    </w:p>
    <w:p w:rsidR="009138D5" w:rsidRDefault="009138D5" w:rsidP="002C0C70">
      <w:pPr>
        <w:jc w:val="center"/>
      </w:pPr>
    </w:p>
    <w:p w:rsidR="009138D5" w:rsidRDefault="009138D5" w:rsidP="00776942">
      <w:r w:rsidRPr="00DC506A">
        <w:t xml:space="preserve">    </w:t>
      </w:r>
      <w:r w:rsidR="002C0C70" w:rsidRPr="00DC506A">
        <w:t>Ēkas fasādes apliecinājuma karte izstrādāta saskaņā ar  apsekošanas rezultātiem</w:t>
      </w:r>
      <w:r w:rsidRPr="00DC506A">
        <w:t xml:space="preserve">   un </w:t>
      </w:r>
      <w:r w:rsidR="00195CD6" w:rsidRPr="00DC506A">
        <w:t>Latvijā spēkā esošiem normatīv</w:t>
      </w:r>
      <w:r w:rsidRPr="00DC506A">
        <w:t>iem:</w:t>
      </w:r>
    </w:p>
    <w:p w:rsidR="007D7F57" w:rsidRPr="00DC506A" w:rsidRDefault="007D7F57" w:rsidP="00776942"/>
    <w:p w:rsidR="007D7F57" w:rsidRPr="007D7F57" w:rsidRDefault="007D7F57" w:rsidP="007D7F57">
      <w:pPr>
        <w:tabs>
          <w:tab w:val="left" w:pos="360"/>
        </w:tabs>
        <w:autoSpaceDE w:val="0"/>
        <w:autoSpaceDN w:val="0"/>
        <w:adjustRightInd w:val="0"/>
        <w:ind w:left="360" w:hanging="180"/>
        <w:rPr>
          <w:rFonts w:eastAsia="Times New Roman"/>
          <w:color w:val="000000"/>
          <w:lang w:eastAsia="ru-RU"/>
        </w:rPr>
      </w:pPr>
      <w:r w:rsidRPr="007D7F57">
        <w:rPr>
          <w:rFonts w:eastAsia="Times New Roman"/>
          <w:color w:val="000000"/>
          <w:lang w:eastAsia="ru-RU"/>
        </w:rPr>
        <w:t>·</w:t>
      </w:r>
      <w:r w:rsidRPr="007D7F57">
        <w:rPr>
          <w:rFonts w:eastAsia="Times New Roman"/>
          <w:color w:val="000000"/>
          <w:lang w:eastAsia="ru-RU"/>
        </w:rPr>
        <w:tab/>
        <w:t xml:space="preserve">LR" Būvniecības likums", </w:t>
      </w:r>
    </w:p>
    <w:p w:rsidR="007D7F57" w:rsidRPr="007D7F57" w:rsidRDefault="007D7F57" w:rsidP="007D7F57">
      <w:pPr>
        <w:tabs>
          <w:tab w:val="left" w:pos="360"/>
        </w:tabs>
        <w:autoSpaceDE w:val="0"/>
        <w:autoSpaceDN w:val="0"/>
        <w:adjustRightInd w:val="0"/>
        <w:ind w:left="360" w:hanging="180"/>
        <w:rPr>
          <w:rFonts w:eastAsia="Times New Roman"/>
          <w:color w:val="000000"/>
          <w:lang w:eastAsia="ru-RU"/>
        </w:rPr>
      </w:pPr>
      <w:r w:rsidRPr="007D7F57">
        <w:rPr>
          <w:rFonts w:eastAsia="Times New Roman"/>
          <w:color w:val="000000"/>
          <w:lang w:eastAsia="ru-RU"/>
        </w:rPr>
        <w:t>·</w:t>
      </w:r>
      <w:r w:rsidRPr="007D7F57">
        <w:rPr>
          <w:rFonts w:eastAsia="Times New Roman"/>
          <w:color w:val="000000"/>
          <w:lang w:eastAsia="ru-RU"/>
        </w:rPr>
        <w:tab/>
        <w:t>MK   500 "Vispārīgie būvnoteikumi ",</w:t>
      </w:r>
    </w:p>
    <w:p w:rsidR="007D7F57" w:rsidRPr="007D7F57" w:rsidRDefault="007D7F57" w:rsidP="007D7F57">
      <w:pPr>
        <w:tabs>
          <w:tab w:val="left" w:pos="360"/>
        </w:tabs>
        <w:autoSpaceDE w:val="0"/>
        <w:autoSpaceDN w:val="0"/>
        <w:adjustRightInd w:val="0"/>
        <w:ind w:left="360" w:hanging="180"/>
        <w:rPr>
          <w:rFonts w:eastAsia="Times New Roman"/>
          <w:color w:val="000000"/>
          <w:lang w:eastAsia="ru-RU"/>
        </w:rPr>
      </w:pPr>
      <w:r w:rsidRPr="007D7F57">
        <w:rPr>
          <w:rFonts w:eastAsia="Times New Roman"/>
          <w:color w:val="000000"/>
          <w:lang w:eastAsia="ru-RU"/>
        </w:rPr>
        <w:t>·</w:t>
      </w:r>
      <w:r w:rsidRPr="007D7F57">
        <w:rPr>
          <w:rFonts w:eastAsia="Times New Roman"/>
          <w:color w:val="000000"/>
          <w:lang w:eastAsia="ru-RU"/>
        </w:rPr>
        <w:tab/>
        <w:t>MK   529  „Ēku būvnoteikumi”;</w:t>
      </w:r>
    </w:p>
    <w:p w:rsidR="007D7F57" w:rsidRPr="007D7F57" w:rsidRDefault="007D7F57" w:rsidP="007D7F57">
      <w:pPr>
        <w:tabs>
          <w:tab w:val="left" w:pos="360"/>
        </w:tabs>
        <w:autoSpaceDE w:val="0"/>
        <w:autoSpaceDN w:val="0"/>
        <w:adjustRightInd w:val="0"/>
        <w:ind w:left="360" w:hanging="180"/>
        <w:rPr>
          <w:rFonts w:eastAsia="Times New Roman"/>
          <w:color w:val="000000"/>
          <w:lang w:eastAsia="ru-RU"/>
        </w:rPr>
      </w:pPr>
      <w:r w:rsidRPr="007D7F57">
        <w:rPr>
          <w:rFonts w:eastAsia="Times New Roman"/>
          <w:color w:val="000000"/>
          <w:lang w:eastAsia="ru-RU"/>
        </w:rPr>
        <w:t>·</w:t>
      </w:r>
      <w:r w:rsidRPr="007D7F57">
        <w:rPr>
          <w:rFonts w:eastAsia="Times New Roman"/>
          <w:color w:val="000000"/>
          <w:lang w:eastAsia="ru-RU"/>
        </w:rPr>
        <w:tab/>
      </w:r>
      <w:r w:rsidR="005D3CF8">
        <w:rPr>
          <w:rFonts w:eastAsia="Times New Roman"/>
          <w:color w:val="000000"/>
          <w:lang w:eastAsia="ru-RU"/>
        </w:rPr>
        <w:t>LBN 202-18</w:t>
      </w:r>
      <w:r w:rsidRPr="007D7F57">
        <w:rPr>
          <w:rFonts w:eastAsia="Times New Roman"/>
          <w:color w:val="000000"/>
          <w:lang w:eastAsia="ru-RU"/>
        </w:rPr>
        <w:t xml:space="preserve"> "Būvprojekta saturs un noformēšana;</w:t>
      </w:r>
    </w:p>
    <w:p w:rsidR="007D7F57" w:rsidRPr="007D7F57" w:rsidRDefault="005D3CF8" w:rsidP="007D7F57">
      <w:pPr>
        <w:tabs>
          <w:tab w:val="left" w:pos="360"/>
        </w:tabs>
        <w:autoSpaceDE w:val="0"/>
        <w:autoSpaceDN w:val="0"/>
        <w:adjustRightInd w:val="0"/>
        <w:ind w:left="360" w:hanging="180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·</w:t>
      </w:r>
      <w:r>
        <w:rPr>
          <w:rFonts w:eastAsia="Times New Roman"/>
          <w:color w:val="000000"/>
          <w:lang w:eastAsia="ru-RU"/>
        </w:rPr>
        <w:tab/>
        <w:t>LBN 003-19</w:t>
      </w:r>
      <w:r w:rsidR="007D7F57" w:rsidRPr="007D7F57">
        <w:rPr>
          <w:rFonts w:eastAsia="Times New Roman"/>
          <w:color w:val="000000"/>
          <w:lang w:eastAsia="ru-RU"/>
        </w:rPr>
        <w:t xml:space="preserve"> " Būvklimatoloģija"; </w:t>
      </w:r>
    </w:p>
    <w:p w:rsidR="007D7F57" w:rsidRPr="007D7F57" w:rsidRDefault="007D7F57" w:rsidP="007D7F57">
      <w:pPr>
        <w:tabs>
          <w:tab w:val="left" w:pos="360"/>
        </w:tabs>
        <w:autoSpaceDE w:val="0"/>
        <w:autoSpaceDN w:val="0"/>
        <w:adjustRightInd w:val="0"/>
        <w:ind w:left="360" w:hanging="180"/>
        <w:rPr>
          <w:rFonts w:eastAsia="Times New Roman"/>
          <w:color w:val="000000"/>
          <w:lang w:eastAsia="ru-RU"/>
        </w:rPr>
      </w:pPr>
      <w:r w:rsidRPr="007D7F57">
        <w:rPr>
          <w:rFonts w:eastAsia="Times New Roman"/>
          <w:color w:val="000000"/>
          <w:lang w:eastAsia="ru-RU"/>
        </w:rPr>
        <w:t>·</w:t>
      </w:r>
      <w:r w:rsidRPr="007D7F57">
        <w:rPr>
          <w:rFonts w:eastAsia="Times New Roman"/>
          <w:color w:val="000000"/>
          <w:lang w:eastAsia="ru-RU"/>
        </w:rPr>
        <w:tab/>
        <w:t>LBN 211-15  "Dzīvojamās ēkas";</w:t>
      </w:r>
    </w:p>
    <w:p w:rsidR="007D7F57" w:rsidRPr="007D7F57" w:rsidRDefault="007D7F57" w:rsidP="009F0129">
      <w:pPr>
        <w:tabs>
          <w:tab w:val="left" w:pos="360"/>
        </w:tabs>
        <w:autoSpaceDE w:val="0"/>
        <w:autoSpaceDN w:val="0"/>
        <w:adjustRightInd w:val="0"/>
        <w:ind w:left="360" w:hanging="180"/>
        <w:rPr>
          <w:rFonts w:eastAsia="Times New Roman"/>
          <w:color w:val="000000"/>
          <w:lang w:eastAsia="ru-RU"/>
        </w:rPr>
      </w:pPr>
      <w:r w:rsidRPr="007D7F57">
        <w:rPr>
          <w:rFonts w:eastAsia="Times New Roman"/>
          <w:color w:val="000000"/>
          <w:lang w:eastAsia="ru-RU"/>
        </w:rPr>
        <w:t>·</w:t>
      </w:r>
      <w:r w:rsidRPr="007D7F57">
        <w:rPr>
          <w:rFonts w:eastAsia="Times New Roman"/>
          <w:color w:val="000000"/>
          <w:lang w:eastAsia="ru-RU"/>
        </w:rPr>
        <w:tab/>
        <w:t>LBN 201-15 "Būvju ugunsdrošība";</w:t>
      </w:r>
    </w:p>
    <w:p w:rsidR="007D7F57" w:rsidRPr="007D7F57" w:rsidRDefault="007D7F57" w:rsidP="007D7F57">
      <w:pPr>
        <w:tabs>
          <w:tab w:val="left" w:pos="360"/>
        </w:tabs>
        <w:autoSpaceDE w:val="0"/>
        <w:autoSpaceDN w:val="0"/>
        <w:adjustRightInd w:val="0"/>
        <w:ind w:left="360" w:hanging="180"/>
        <w:rPr>
          <w:rFonts w:eastAsia="Times New Roman"/>
          <w:color w:val="000000"/>
          <w:lang w:eastAsia="ru-RU"/>
        </w:rPr>
      </w:pPr>
      <w:r w:rsidRPr="007D7F57">
        <w:rPr>
          <w:rFonts w:eastAsia="Times New Roman"/>
          <w:color w:val="000000"/>
          <w:lang w:eastAsia="ru-RU"/>
        </w:rPr>
        <w:t>·</w:t>
      </w:r>
      <w:r w:rsidRPr="007D7F57">
        <w:rPr>
          <w:rFonts w:eastAsia="Times New Roman"/>
          <w:color w:val="000000"/>
          <w:lang w:eastAsia="ru-RU"/>
        </w:rPr>
        <w:tab/>
        <w:t>LVS EN 1991-1-(1,2,3 ,4,5,6,7). "Iedarbes uz konstrukcijām";</w:t>
      </w:r>
    </w:p>
    <w:p w:rsidR="007D7F57" w:rsidRPr="007D7F57" w:rsidRDefault="007D7F57" w:rsidP="007D7F57">
      <w:pPr>
        <w:tabs>
          <w:tab w:val="left" w:pos="360"/>
        </w:tabs>
        <w:autoSpaceDE w:val="0"/>
        <w:autoSpaceDN w:val="0"/>
        <w:adjustRightInd w:val="0"/>
        <w:ind w:left="360" w:hanging="180"/>
        <w:rPr>
          <w:rFonts w:eastAsia="Times New Roman"/>
          <w:color w:val="000000"/>
          <w:lang w:eastAsia="ru-RU"/>
        </w:rPr>
      </w:pPr>
      <w:r w:rsidRPr="007D7F57">
        <w:rPr>
          <w:rFonts w:eastAsia="Times New Roman"/>
          <w:color w:val="000000"/>
          <w:lang w:eastAsia="ru-RU"/>
        </w:rPr>
        <w:t>·</w:t>
      </w:r>
      <w:r w:rsidRPr="007D7F57">
        <w:rPr>
          <w:rFonts w:eastAsia="Times New Roman"/>
          <w:color w:val="000000"/>
          <w:lang w:eastAsia="ru-RU"/>
        </w:rPr>
        <w:tab/>
        <w:t>LVS EN 1995-1-1 „Koka konstrukciju projektēšana”;</w:t>
      </w:r>
    </w:p>
    <w:p w:rsidR="00776942" w:rsidRDefault="007D7F57" w:rsidP="00705035">
      <w:pPr>
        <w:tabs>
          <w:tab w:val="left" w:pos="360"/>
        </w:tabs>
        <w:autoSpaceDE w:val="0"/>
        <w:autoSpaceDN w:val="0"/>
        <w:adjustRightInd w:val="0"/>
        <w:ind w:left="360" w:hanging="180"/>
        <w:rPr>
          <w:rFonts w:eastAsia="Times New Roman"/>
          <w:color w:val="000000"/>
          <w:lang w:eastAsia="ru-RU"/>
        </w:rPr>
      </w:pPr>
      <w:r w:rsidRPr="007D7F57">
        <w:rPr>
          <w:rFonts w:eastAsia="Times New Roman"/>
          <w:color w:val="000000"/>
          <w:lang w:eastAsia="ru-RU"/>
        </w:rPr>
        <w:t>·</w:t>
      </w:r>
      <w:r w:rsidRPr="007D7F57">
        <w:rPr>
          <w:rFonts w:eastAsia="Times New Roman"/>
          <w:color w:val="000000"/>
          <w:lang w:eastAsia="ru-RU"/>
        </w:rPr>
        <w:tab/>
        <w:t>LVS EN 1993-1-1 " Tērauda konstrukciju projektēšana".</w:t>
      </w:r>
    </w:p>
    <w:p w:rsidR="00705035" w:rsidRPr="00705035" w:rsidRDefault="00705035" w:rsidP="00705035">
      <w:pPr>
        <w:tabs>
          <w:tab w:val="left" w:pos="360"/>
        </w:tabs>
        <w:autoSpaceDE w:val="0"/>
        <w:autoSpaceDN w:val="0"/>
        <w:adjustRightInd w:val="0"/>
        <w:ind w:left="360" w:hanging="180"/>
        <w:rPr>
          <w:rFonts w:eastAsia="Times New Roman"/>
          <w:color w:val="000000"/>
          <w:lang w:eastAsia="ru-RU"/>
        </w:rPr>
      </w:pPr>
    </w:p>
    <w:p w:rsidR="00705035" w:rsidRDefault="00AB2B14" w:rsidP="00705035">
      <w:pPr>
        <w:autoSpaceDE w:val="0"/>
        <w:autoSpaceDN w:val="0"/>
        <w:adjustRightInd w:val="0"/>
        <w:rPr>
          <w:rFonts w:eastAsia="Times New Roman"/>
          <w:color w:val="000000"/>
          <w:lang w:eastAsia="ru-RU"/>
        </w:rPr>
      </w:pPr>
      <w:r w:rsidRPr="00705035">
        <w:rPr>
          <w:rFonts w:eastAsia="Times New Roman"/>
          <w:color w:val="000000"/>
          <w:lang w:eastAsia="ru-RU"/>
        </w:rPr>
        <w:t xml:space="preserve">        </w:t>
      </w:r>
      <w:r w:rsidR="00705035">
        <w:rPr>
          <w:rFonts w:eastAsia="Times New Roman"/>
          <w:color w:val="000000"/>
          <w:lang w:eastAsia="ru-RU"/>
        </w:rPr>
        <w:t xml:space="preserve">  </w:t>
      </w:r>
      <w:r w:rsidR="00705035" w:rsidRPr="00705035">
        <w:rPr>
          <w:rFonts w:eastAsia="Times New Roman"/>
          <w:color w:val="000000"/>
          <w:lang w:eastAsia="ru-RU"/>
        </w:rPr>
        <w:t>Ēkas fasādes apliecinā</w:t>
      </w:r>
      <w:r w:rsidR="004A1C11">
        <w:rPr>
          <w:rFonts w:eastAsia="Times New Roman"/>
          <w:color w:val="000000"/>
          <w:lang w:eastAsia="ru-RU"/>
        </w:rPr>
        <w:t xml:space="preserve">juma karte tika izstrādāta  </w:t>
      </w:r>
      <w:proofErr w:type="spellStart"/>
      <w:r w:rsidR="005162F1">
        <w:rPr>
          <w:rFonts w:eastAsia="Times New Roman"/>
          <w:color w:val="000000"/>
          <w:lang w:eastAsia="ru-RU"/>
        </w:rPr>
        <w:t>piec</w:t>
      </w:r>
      <w:r w:rsidR="00705035" w:rsidRPr="00705035">
        <w:rPr>
          <w:rFonts w:eastAsia="Times New Roman"/>
          <w:color w:val="000000"/>
          <w:lang w:eastAsia="ru-RU"/>
        </w:rPr>
        <w:t>stāvu</w:t>
      </w:r>
      <w:proofErr w:type="spellEnd"/>
      <w:r w:rsidR="00705035" w:rsidRPr="00705035">
        <w:rPr>
          <w:rFonts w:eastAsia="Times New Roman"/>
          <w:color w:val="000000"/>
          <w:lang w:eastAsia="ru-RU"/>
        </w:rPr>
        <w:t xml:space="preserve"> ar  </w:t>
      </w:r>
      <w:proofErr w:type="spellStart"/>
      <w:r w:rsidR="005162F1">
        <w:rPr>
          <w:rFonts w:eastAsia="Times New Roman"/>
          <w:color w:val="000000"/>
          <w:lang w:eastAsia="ru-RU"/>
        </w:rPr>
        <w:t>četram</w:t>
      </w:r>
      <w:proofErr w:type="spellEnd"/>
      <w:r w:rsidR="00705035" w:rsidRPr="00705035">
        <w:rPr>
          <w:rFonts w:eastAsia="Times New Roman"/>
          <w:color w:val="000000"/>
          <w:lang w:eastAsia="ru-RU"/>
        </w:rPr>
        <w:t xml:space="preserve">  ieej</w:t>
      </w:r>
      <w:r w:rsidR="005162F1">
        <w:rPr>
          <w:rFonts w:eastAsia="Times New Roman"/>
          <w:color w:val="000000"/>
          <w:lang w:eastAsia="ru-RU"/>
        </w:rPr>
        <w:t>am</w:t>
      </w:r>
      <w:r w:rsidR="00705035" w:rsidRPr="00705035">
        <w:rPr>
          <w:rFonts w:eastAsia="Times New Roman"/>
          <w:color w:val="000000"/>
          <w:lang w:eastAsia="ru-RU"/>
        </w:rPr>
        <w:t xml:space="preserve">,  daudzdzīvokļu dzīvojamai mājai </w:t>
      </w:r>
      <w:r w:rsidR="005162F1">
        <w:rPr>
          <w:rFonts w:eastAsia="Times New Roman"/>
          <w:color w:val="000000"/>
          <w:lang w:eastAsia="ru-RU"/>
        </w:rPr>
        <w:t>Kandavas</w:t>
      </w:r>
      <w:r w:rsidR="004A1C11">
        <w:rPr>
          <w:rFonts w:eastAsia="Times New Roman"/>
          <w:color w:val="000000"/>
          <w:lang w:eastAsia="ru-RU"/>
        </w:rPr>
        <w:t xml:space="preserve"> </w:t>
      </w:r>
      <w:r w:rsidR="00705035" w:rsidRPr="00705035">
        <w:rPr>
          <w:rFonts w:eastAsia="Times New Roman"/>
          <w:color w:val="000000"/>
          <w:lang w:eastAsia="ru-RU"/>
        </w:rPr>
        <w:t xml:space="preserve">ielā </w:t>
      </w:r>
      <w:r w:rsidR="005162F1">
        <w:rPr>
          <w:rFonts w:eastAsia="Times New Roman"/>
          <w:color w:val="000000"/>
          <w:lang w:eastAsia="ru-RU"/>
        </w:rPr>
        <w:t>21</w:t>
      </w:r>
      <w:r w:rsidR="00705035" w:rsidRPr="00705035">
        <w:rPr>
          <w:rFonts w:eastAsia="Times New Roman"/>
          <w:color w:val="000000"/>
          <w:lang w:eastAsia="ru-RU"/>
        </w:rPr>
        <w:t>, Daugavpilī, jumta seguma nomaiņai.</w:t>
      </w:r>
      <w:r w:rsidR="00FC1AED">
        <w:rPr>
          <w:rFonts w:eastAsia="Times New Roman"/>
          <w:color w:val="000000"/>
          <w:lang w:eastAsia="ru-RU"/>
        </w:rPr>
        <w:t xml:space="preserve"> Tā kā jumta segums ir sliktā tehniskā stāvoklī un nenodrošina jumta hidroizolāciju,</w:t>
      </w:r>
      <w:r w:rsidR="004C3614">
        <w:rPr>
          <w:rFonts w:eastAsia="Times New Roman"/>
          <w:color w:val="000000"/>
          <w:lang w:eastAsia="ru-RU"/>
        </w:rPr>
        <w:t xml:space="preserve"> arī</w:t>
      </w:r>
      <w:r w:rsidR="00FC1AED">
        <w:rPr>
          <w:rFonts w:eastAsia="Times New Roman"/>
          <w:color w:val="000000"/>
          <w:lang w:eastAsia="ru-RU"/>
        </w:rPr>
        <w:t xml:space="preserve"> </w:t>
      </w:r>
      <w:r w:rsidR="004C3614">
        <w:rPr>
          <w:rFonts w:eastAsia="Times New Roman"/>
          <w:color w:val="000000"/>
          <w:lang w:eastAsia="ru-RU"/>
        </w:rPr>
        <w:t>jumta koka konstrukcijai nepiecešama esošo spāru pastiprināšana lai nodrošināt jauno seguma konstrukciju</w:t>
      </w:r>
      <w:r w:rsidR="00FC1AED">
        <w:rPr>
          <w:rFonts w:eastAsia="Times New Roman"/>
          <w:color w:val="000000"/>
          <w:lang w:eastAsia="ru-RU"/>
        </w:rPr>
        <w:t>, p</w:t>
      </w:r>
      <w:r w:rsidR="00705035" w:rsidRPr="00705035">
        <w:rPr>
          <w:rFonts w:eastAsia="Times New Roman"/>
          <w:color w:val="000000"/>
          <w:lang w:eastAsia="ru-RU"/>
        </w:rPr>
        <w:t xml:space="preserve">rojektā paredzēts veikt esošā šīfera jumta seguma demontāžu (esošais koka latojums un skārda elementi), </w:t>
      </w:r>
      <w:r w:rsidR="005B2F7E" w:rsidRPr="00705035">
        <w:rPr>
          <w:rFonts w:eastAsia="Times New Roman"/>
          <w:color w:val="000000"/>
          <w:lang w:eastAsia="ru-RU"/>
        </w:rPr>
        <w:t>un pēc tam veikt jaunā jumta seguma izbūvi no viļņotās šķiedru cementa loksnes ar koka latojumu</w:t>
      </w:r>
      <w:r w:rsidR="00705035" w:rsidRPr="00705035">
        <w:rPr>
          <w:rFonts w:eastAsia="Times New Roman"/>
          <w:color w:val="000000"/>
          <w:lang w:eastAsia="ru-RU"/>
        </w:rPr>
        <w:t>,  jauno bēniņu logu</w:t>
      </w:r>
      <w:r w:rsidR="008B55DF" w:rsidRPr="008B55DF">
        <w:rPr>
          <w:rFonts w:eastAsia="Times New Roman"/>
          <w:color w:val="000000"/>
          <w:lang w:eastAsia="ru-RU"/>
        </w:rPr>
        <w:t xml:space="preserve"> </w:t>
      </w:r>
      <w:r w:rsidR="00705035" w:rsidRPr="00705035">
        <w:rPr>
          <w:rFonts w:eastAsia="Times New Roman"/>
          <w:color w:val="000000"/>
          <w:lang w:eastAsia="ru-RU"/>
        </w:rPr>
        <w:t xml:space="preserve">izbūvi. Projektā paredzēts veikt esošās jumta koka konstrukcijas elementu </w:t>
      </w:r>
      <w:r w:rsidR="004C3614">
        <w:rPr>
          <w:rFonts w:eastAsia="Times New Roman"/>
          <w:color w:val="000000"/>
          <w:lang w:eastAsia="ru-RU"/>
        </w:rPr>
        <w:t>pastiprināšan</w:t>
      </w:r>
      <w:bookmarkStart w:id="0" w:name="_GoBack"/>
      <w:bookmarkEnd w:id="0"/>
      <w:r w:rsidR="004C3614">
        <w:rPr>
          <w:rFonts w:eastAsia="Times New Roman"/>
          <w:color w:val="000000"/>
          <w:lang w:eastAsia="ru-RU"/>
        </w:rPr>
        <w:t>u</w:t>
      </w:r>
      <w:r w:rsidR="00705035" w:rsidRPr="00705035">
        <w:rPr>
          <w:rFonts w:eastAsia="Times New Roman"/>
          <w:color w:val="000000"/>
          <w:lang w:eastAsia="ru-RU"/>
        </w:rPr>
        <w:t xml:space="preserve">. Projekta realizācijai  izmantot tikai sertificētus ES būvmateriālus. </w:t>
      </w:r>
      <w:r w:rsidR="00705035" w:rsidRPr="00705035">
        <w:rPr>
          <w:rFonts w:eastAsia="Times New Roman"/>
          <w:b/>
          <w:bCs/>
          <w:color w:val="000000"/>
          <w:u w:val="single"/>
          <w:lang w:eastAsia="ru-RU"/>
        </w:rPr>
        <w:t xml:space="preserve">Nerekomendēts veikt jumta seguma nomaiņu bez bēniņu pārseguma siltumizolācijas ierīkošanas. </w:t>
      </w:r>
      <w:r w:rsidR="00705035" w:rsidRPr="00705035">
        <w:rPr>
          <w:rFonts w:eastAsia="Times New Roman"/>
          <w:color w:val="000000"/>
          <w:lang w:eastAsia="ru-RU"/>
        </w:rPr>
        <w:t xml:space="preserve"> </w:t>
      </w:r>
    </w:p>
    <w:p w:rsidR="003121F2" w:rsidRPr="00705035" w:rsidRDefault="003121F2" w:rsidP="003121F2">
      <w:pPr>
        <w:autoSpaceDE w:val="0"/>
        <w:autoSpaceDN w:val="0"/>
        <w:adjustRightInd w:val="0"/>
        <w:ind w:firstLine="708"/>
        <w:rPr>
          <w:rFonts w:eastAsia="Times New Roman"/>
          <w:color w:val="000000"/>
          <w:lang w:eastAsia="ru-RU"/>
        </w:rPr>
      </w:pPr>
      <w:r>
        <w:t xml:space="preserve">Projekta realizācijai izmantot tikai sertificētus EC būvmateriālus. </w:t>
      </w:r>
    </w:p>
    <w:p w:rsidR="00705035" w:rsidRPr="00705035" w:rsidRDefault="00705035" w:rsidP="00705035">
      <w:pPr>
        <w:autoSpaceDE w:val="0"/>
        <w:autoSpaceDN w:val="0"/>
        <w:adjustRightInd w:val="0"/>
        <w:jc w:val="both"/>
        <w:rPr>
          <w:rFonts w:eastAsia="Times New Roman"/>
          <w:color w:val="000000"/>
          <w:lang w:eastAsia="ru-RU"/>
        </w:rPr>
      </w:pPr>
      <w:r w:rsidRPr="00705035">
        <w:rPr>
          <w:rFonts w:eastAsia="Times New Roman"/>
          <w:color w:val="000000"/>
          <w:lang w:eastAsia="ru-RU"/>
        </w:rPr>
        <w:t xml:space="preserve">       Būvniecības laikā radušos sadzīves, būvniecības un bīstamos atkritumus savākt īpaši tiem paredzētās vietās un apsaimniekošanu veikt saskaņā ar LR „Atkritumu apsaimniekošanas likums”.</w:t>
      </w:r>
    </w:p>
    <w:p w:rsidR="00AB2B14" w:rsidRPr="001D3C11" w:rsidRDefault="00AB2B14" w:rsidP="00AB2B14">
      <w:pPr>
        <w:rPr>
          <w:rFonts w:ascii="Arial" w:eastAsia="Times New Roman" w:hAnsi="Arial" w:cs="Arial"/>
          <w:color w:val="000000"/>
          <w:lang w:eastAsia="ru-RU"/>
        </w:rPr>
      </w:pPr>
    </w:p>
    <w:p w:rsidR="00A0307B" w:rsidRDefault="00A0307B" w:rsidP="00A0307B">
      <w:pPr>
        <w:spacing w:line="360" w:lineRule="auto"/>
        <w:jc w:val="both"/>
        <w:rPr>
          <w:b/>
          <w:sz w:val="28"/>
          <w:szCs w:val="28"/>
        </w:rPr>
      </w:pPr>
      <w:r w:rsidRPr="009138D5">
        <w:rPr>
          <w:b/>
          <w:sz w:val="28"/>
          <w:szCs w:val="28"/>
        </w:rPr>
        <w:t>Fotofiksācija:</w:t>
      </w:r>
    </w:p>
    <w:p w:rsidR="00A0307B" w:rsidRDefault="006C16E1" w:rsidP="00A0307B">
      <w:pPr>
        <w:spacing w:line="360" w:lineRule="auto"/>
      </w:pPr>
      <w:r>
        <w:rPr>
          <w:noProof/>
        </w:rPr>
        <w:drawing>
          <wp:inline distT="0" distB="0" distL="0" distR="0">
            <wp:extent cx="2394336" cy="1795799"/>
            <wp:effectExtent l="0" t="5715" r="63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10727_18100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405461" cy="1804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27CA6">
        <w:tab/>
      </w:r>
      <w:r w:rsidR="00A27CA6">
        <w:tab/>
      </w:r>
      <w:r w:rsidR="00A27CA6">
        <w:tab/>
      </w:r>
      <w:r w:rsidR="00A0307B">
        <w:tab/>
      </w:r>
      <w:r>
        <w:rPr>
          <w:noProof/>
        </w:rPr>
        <w:drawing>
          <wp:inline distT="0" distB="0" distL="0" distR="0">
            <wp:extent cx="2477774" cy="1858264"/>
            <wp:effectExtent l="0" t="0" r="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10727_181206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4372" cy="1863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0307B">
        <w:tab/>
      </w:r>
    </w:p>
    <w:p w:rsidR="00A0307B" w:rsidRDefault="00A0307B" w:rsidP="00A0307B">
      <w:pPr>
        <w:spacing w:line="360" w:lineRule="auto"/>
      </w:pPr>
      <w:r>
        <w:t xml:space="preserve">Att.Nr.1. </w:t>
      </w:r>
      <w:r w:rsidR="00A27CA6">
        <w:t xml:space="preserve">Jumta nesošas konstrukcijas           </w:t>
      </w:r>
      <w:r>
        <w:tab/>
        <w:t xml:space="preserve">Att.Nr.2. </w:t>
      </w:r>
      <w:r w:rsidR="00A27CA6">
        <w:t xml:space="preserve">Jumta nesošas konstrukcijas           </w:t>
      </w:r>
      <w:r>
        <w:t xml:space="preserve">            </w:t>
      </w:r>
    </w:p>
    <w:p w:rsidR="00A0307B" w:rsidRDefault="00A0307B" w:rsidP="00A0307B">
      <w:r>
        <w:t xml:space="preserve">   </w:t>
      </w:r>
    </w:p>
    <w:p w:rsidR="00A0307B" w:rsidRDefault="00A0307B" w:rsidP="00A0307B">
      <w:r>
        <w:tab/>
      </w:r>
      <w:r>
        <w:tab/>
      </w:r>
      <w:r w:rsidR="00636B7A">
        <w:tab/>
      </w:r>
    </w:p>
    <w:p w:rsidR="00A0307B" w:rsidRDefault="00A0307B" w:rsidP="00A0307B">
      <w:r>
        <w:lastRenderedPageBreak/>
        <w:t xml:space="preserve"> </w:t>
      </w:r>
      <w:r w:rsidR="006C16E1">
        <w:rPr>
          <w:noProof/>
        </w:rPr>
        <w:drawing>
          <wp:inline distT="0" distB="0" distL="0" distR="0">
            <wp:extent cx="2452673" cy="1839554"/>
            <wp:effectExtent l="1905" t="0" r="6985" b="698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0210727_181325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469039" cy="1851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ab/>
      </w:r>
      <w:r>
        <w:tab/>
      </w:r>
      <w:r>
        <w:tab/>
      </w:r>
      <w:r w:rsidR="006C16E1">
        <w:rPr>
          <w:noProof/>
        </w:rPr>
        <w:drawing>
          <wp:inline distT="0" distB="0" distL="0" distR="0">
            <wp:extent cx="2779776" cy="2084758"/>
            <wp:effectExtent l="0" t="0" r="190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20210727_180918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7899" cy="209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 xml:space="preserve">                 </w:t>
      </w:r>
    </w:p>
    <w:p w:rsidR="00A0307B" w:rsidRDefault="00A0307B" w:rsidP="00A0307B">
      <w:r>
        <w:t xml:space="preserve">Att.Nr.3. Jumta nesošas konstrukcijas           </w:t>
      </w:r>
      <w:r>
        <w:tab/>
        <w:t xml:space="preserve">Att.Nr.4. Jumta nesošas konstrukcijas </w:t>
      </w:r>
    </w:p>
    <w:p w:rsidR="00A0307B" w:rsidRDefault="00A0307B" w:rsidP="00A0307B">
      <w:pPr>
        <w:spacing w:line="360" w:lineRule="auto"/>
      </w:pPr>
    </w:p>
    <w:p w:rsidR="00A0307B" w:rsidRDefault="00A27CA6" w:rsidP="006C16E1">
      <w:pPr>
        <w:spacing w:line="360" w:lineRule="auto"/>
      </w:pPr>
      <w:r>
        <w:rPr>
          <w:noProof/>
          <w:lang w:eastAsia="ru-RU"/>
        </w:rPr>
        <w:tab/>
      </w:r>
      <w:r>
        <w:rPr>
          <w:noProof/>
          <w:lang w:eastAsia="ru-RU"/>
        </w:rPr>
        <w:tab/>
      </w:r>
      <w:r w:rsidR="00A0307B">
        <w:t xml:space="preserve"> </w:t>
      </w:r>
    </w:p>
    <w:p w:rsidR="00A0307B" w:rsidRDefault="00A0307B" w:rsidP="00A0307B">
      <w:pPr>
        <w:spacing w:line="360" w:lineRule="auto"/>
      </w:pPr>
    </w:p>
    <w:p w:rsidR="00A0307B" w:rsidRDefault="00A0307B" w:rsidP="00A0307B">
      <w:pPr>
        <w:spacing w:line="360" w:lineRule="auto"/>
      </w:pPr>
    </w:p>
    <w:p w:rsidR="00A0307B" w:rsidRDefault="00A0307B" w:rsidP="00A0307B">
      <w:pPr>
        <w:spacing w:line="360" w:lineRule="auto"/>
      </w:pPr>
      <w:r w:rsidRPr="00C94B06">
        <w:t xml:space="preserve">Sastādīja: </w:t>
      </w:r>
      <w:r>
        <w:t xml:space="preserve">  </w:t>
      </w:r>
      <w:r>
        <w:tab/>
      </w:r>
      <w:r>
        <w:tab/>
      </w:r>
      <w:r>
        <w:tab/>
      </w:r>
      <w:r>
        <w:tab/>
        <w:t xml:space="preserve">    A.Grigorjevs</w:t>
      </w:r>
    </w:p>
    <w:p w:rsidR="00A0307B" w:rsidRPr="00F27E5F" w:rsidRDefault="00A0307B" w:rsidP="00A0307B">
      <w:pPr>
        <w:rPr>
          <w:sz w:val="32"/>
          <w:szCs w:val="32"/>
        </w:rPr>
      </w:pPr>
    </w:p>
    <w:p w:rsidR="00F27E5F" w:rsidRPr="00F27E5F" w:rsidRDefault="00F27E5F" w:rsidP="00A0307B">
      <w:pPr>
        <w:spacing w:line="360" w:lineRule="auto"/>
        <w:jc w:val="both"/>
        <w:rPr>
          <w:sz w:val="32"/>
          <w:szCs w:val="32"/>
        </w:rPr>
      </w:pPr>
    </w:p>
    <w:sectPr w:rsidR="00F27E5F" w:rsidRPr="00F27E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95D59"/>
    <w:multiLevelType w:val="hybridMultilevel"/>
    <w:tmpl w:val="EA44C520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B1D06CF"/>
    <w:multiLevelType w:val="hybridMultilevel"/>
    <w:tmpl w:val="E2706A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384CC5"/>
    <w:multiLevelType w:val="hybridMultilevel"/>
    <w:tmpl w:val="E586E39E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EF3"/>
    <w:rsid w:val="000073B2"/>
    <w:rsid w:val="00024514"/>
    <w:rsid w:val="00045F2C"/>
    <w:rsid w:val="00047285"/>
    <w:rsid w:val="00050591"/>
    <w:rsid w:val="000524EF"/>
    <w:rsid w:val="000C32E3"/>
    <w:rsid w:val="000E49AB"/>
    <w:rsid w:val="000F2379"/>
    <w:rsid w:val="0017440A"/>
    <w:rsid w:val="00176EF3"/>
    <w:rsid w:val="00195CD6"/>
    <w:rsid w:val="001979C7"/>
    <w:rsid w:val="001B401C"/>
    <w:rsid w:val="001D3C11"/>
    <w:rsid w:val="002B5272"/>
    <w:rsid w:val="002C0C70"/>
    <w:rsid w:val="002C2732"/>
    <w:rsid w:val="003121F2"/>
    <w:rsid w:val="00331D8F"/>
    <w:rsid w:val="00342B5F"/>
    <w:rsid w:val="00365887"/>
    <w:rsid w:val="003723FE"/>
    <w:rsid w:val="003974A9"/>
    <w:rsid w:val="003B24C1"/>
    <w:rsid w:val="003C058D"/>
    <w:rsid w:val="003E0ECE"/>
    <w:rsid w:val="003F2367"/>
    <w:rsid w:val="00406FA8"/>
    <w:rsid w:val="0045432E"/>
    <w:rsid w:val="00493BCB"/>
    <w:rsid w:val="004A1C11"/>
    <w:rsid w:val="004A211D"/>
    <w:rsid w:val="004B5597"/>
    <w:rsid w:val="004C3614"/>
    <w:rsid w:val="004D1AB7"/>
    <w:rsid w:val="004E151D"/>
    <w:rsid w:val="005162F1"/>
    <w:rsid w:val="005253A3"/>
    <w:rsid w:val="005276CF"/>
    <w:rsid w:val="005504D6"/>
    <w:rsid w:val="0057284E"/>
    <w:rsid w:val="005B2F7E"/>
    <w:rsid w:val="005D3CF8"/>
    <w:rsid w:val="005D5188"/>
    <w:rsid w:val="005E6F17"/>
    <w:rsid w:val="00601B30"/>
    <w:rsid w:val="00605783"/>
    <w:rsid w:val="006205F2"/>
    <w:rsid w:val="0062436C"/>
    <w:rsid w:val="00631A24"/>
    <w:rsid w:val="00636B7A"/>
    <w:rsid w:val="006C16E1"/>
    <w:rsid w:val="006D6984"/>
    <w:rsid w:val="00705035"/>
    <w:rsid w:val="0072437B"/>
    <w:rsid w:val="007336AA"/>
    <w:rsid w:val="00747AA6"/>
    <w:rsid w:val="0075791D"/>
    <w:rsid w:val="00776942"/>
    <w:rsid w:val="00786178"/>
    <w:rsid w:val="007D3C1F"/>
    <w:rsid w:val="007D7F57"/>
    <w:rsid w:val="007E1642"/>
    <w:rsid w:val="007E2813"/>
    <w:rsid w:val="0080467F"/>
    <w:rsid w:val="008131C4"/>
    <w:rsid w:val="0081625E"/>
    <w:rsid w:val="008203A4"/>
    <w:rsid w:val="00864792"/>
    <w:rsid w:val="00877352"/>
    <w:rsid w:val="0089311F"/>
    <w:rsid w:val="008B55DF"/>
    <w:rsid w:val="009011D4"/>
    <w:rsid w:val="00911E9A"/>
    <w:rsid w:val="009138D5"/>
    <w:rsid w:val="009144A9"/>
    <w:rsid w:val="00937548"/>
    <w:rsid w:val="009A4CA2"/>
    <w:rsid w:val="009C2852"/>
    <w:rsid w:val="009F0129"/>
    <w:rsid w:val="009F15A0"/>
    <w:rsid w:val="00A0307B"/>
    <w:rsid w:val="00A27357"/>
    <w:rsid w:val="00A27CA6"/>
    <w:rsid w:val="00A71E2D"/>
    <w:rsid w:val="00AB2B14"/>
    <w:rsid w:val="00AE3ED8"/>
    <w:rsid w:val="00AF0129"/>
    <w:rsid w:val="00BC7036"/>
    <w:rsid w:val="00BE2B4D"/>
    <w:rsid w:val="00C205D5"/>
    <w:rsid w:val="00C347E7"/>
    <w:rsid w:val="00C46549"/>
    <w:rsid w:val="00C94B06"/>
    <w:rsid w:val="00CA51BE"/>
    <w:rsid w:val="00CB6831"/>
    <w:rsid w:val="00D13D15"/>
    <w:rsid w:val="00D13F5B"/>
    <w:rsid w:val="00D55369"/>
    <w:rsid w:val="00D6391F"/>
    <w:rsid w:val="00D65DAA"/>
    <w:rsid w:val="00DB74FD"/>
    <w:rsid w:val="00DC506A"/>
    <w:rsid w:val="00DD11C8"/>
    <w:rsid w:val="00E11902"/>
    <w:rsid w:val="00EF3FC5"/>
    <w:rsid w:val="00F07A9E"/>
    <w:rsid w:val="00F27E5F"/>
    <w:rsid w:val="00FA724D"/>
    <w:rsid w:val="00FB0B5B"/>
    <w:rsid w:val="00FC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13A7FAA-72CB-4BD4-A8F1-17EE956E4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  <w:lang w:val="lv-LV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4A1C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4A1C11"/>
    <w:rPr>
      <w:rFonts w:ascii="Tahoma" w:hAnsi="Tahoma" w:cs="Tahoma"/>
      <w:sz w:val="16"/>
      <w:szCs w:val="16"/>
      <w:lang w:val="lv-LV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282</Words>
  <Characters>1694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Paskaidrojuma raksts</vt:lpstr>
      <vt:lpstr>Paskaidrojuma raksts</vt:lpstr>
    </vt:vector>
  </TitlesOfParts>
  <Company>dzsu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Paskaidrojuma raksts</dc:title>
  <dc:creator>user</dc:creator>
  <cp:lastModifiedBy>Art Kid</cp:lastModifiedBy>
  <cp:revision>5</cp:revision>
  <cp:lastPrinted>2016-07-14T06:30:00Z</cp:lastPrinted>
  <dcterms:created xsi:type="dcterms:W3CDTF">2021-10-08T10:30:00Z</dcterms:created>
  <dcterms:modified xsi:type="dcterms:W3CDTF">2021-10-20T20:48:00Z</dcterms:modified>
</cp:coreProperties>
</file>